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BEADD" w14:textId="77777777" w:rsidR="00D454F9" w:rsidRDefault="00D454F9" w:rsidP="00D454F9">
      <w:pPr>
        <w:pStyle w:val="xmsonormal"/>
        <w:shd w:val="clear" w:color="auto" w:fill="FFFFFF"/>
        <w:spacing w:before="0" w:beforeAutospacing="0" w:after="0" w:afterAutospacing="0"/>
        <w:rPr>
          <w:rFonts w:asciiTheme="minorHAnsi" w:hAnsiTheme="minorHAnsi" w:cstheme="minorHAnsi"/>
          <w:b/>
          <w:bCs/>
          <w:color w:val="000000"/>
          <w:sz w:val="28"/>
          <w:szCs w:val="28"/>
          <w:u w:val="single"/>
        </w:rPr>
      </w:pPr>
    </w:p>
    <w:p w14:paraId="20921730" w14:textId="0B989DED" w:rsidR="00D454F9" w:rsidRDefault="008900B4" w:rsidP="008900B4">
      <w:pPr>
        <w:pStyle w:val="xmsonormal"/>
        <w:shd w:val="clear" w:color="auto" w:fill="FFFFFF"/>
        <w:spacing w:before="0" w:beforeAutospacing="0" w:after="0" w:afterAutospacing="0"/>
        <w:jc w:val="center"/>
        <w:rPr>
          <w:rFonts w:asciiTheme="minorHAnsi" w:hAnsiTheme="minorHAnsi" w:cstheme="minorHAnsi"/>
          <w:b/>
          <w:bCs/>
          <w:color w:val="000000"/>
          <w:sz w:val="28"/>
          <w:szCs w:val="28"/>
          <w:u w:val="single"/>
        </w:rPr>
      </w:pPr>
      <w:r>
        <w:rPr>
          <w:rFonts w:asciiTheme="minorHAnsi" w:hAnsiTheme="minorHAnsi" w:cstheme="minorHAnsi"/>
          <w:b/>
          <w:bCs/>
          <w:color w:val="000000"/>
          <w:sz w:val="28"/>
          <w:szCs w:val="28"/>
          <w:u w:val="single"/>
        </w:rPr>
        <w:t>Assessing Risks in the PCISP</w:t>
      </w:r>
    </w:p>
    <w:p w14:paraId="610C9994" w14:textId="77777777" w:rsidR="008900B4" w:rsidRDefault="008900B4" w:rsidP="00D454F9"/>
    <w:p w14:paraId="538B07CE" w14:textId="77777777" w:rsidR="008900B4" w:rsidRDefault="008900B4" w:rsidP="00D454F9"/>
    <w:p w14:paraId="79FB1B08" w14:textId="3B6CAF3A" w:rsidR="00D616F0" w:rsidRDefault="0049112E" w:rsidP="00D454F9">
      <w:r>
        <w:t xml:space="preserve">Part of the person-centered planning process includes an assessment of risk. Exposure to risk is part of life. It is only through making choices and developing good judgement that we all learn and mature. Risk management emphasizes instruction and the development of strategies and safeguards geared specifically to the individual to manage reasonable risk whenever possible. Identifying and addressing unreasonable risk should be respectful of the individual’s rights while addressing competency and capacity to make informed choices. The determination of risk should include those who know the individual best and be based on the understanding of any cultural and linguistic issues. </w:t>
      </w:r>
    </w:p>
    <w:p w14:paraId="59DFB289" w14:textId="77777777" w:rsidR="00D616F0" w:rsidRDefault="0049112E" w:rsidP="00D454F9">
      <w:r>
        <w:t xml:space="preserve">A risk assessment that meets the requirements set forth in the BDDS’ waivers assurances to CMS, and as a result in the Case Record Review, specifies the actions needed to address, manage, or alleviate the risk, including the type, frequency, and location of supports and services needed. In specifying these actions, the team should: </w:t>
      </w:r>
    </w:p>
    <w:p w14:paraId="73D621E1" w14:textId="77777777" w:rsidR="00D616F0" w:rsidRDefault="0049112E" w:rsidP="00D616F0">
      <w:pPr>
        <w:ind w:firstLine="720"/>
      </w:pPr>
      <w:r>
        <w:t xml:space="preserve">• Identify the </w:t>
      </w:r>
      <w:proofErr w:type="gramStart"/>
      <w:r>
        <w:t>risk;</w:t>
      </w:r>
      <w:proofErr w:type="gramEnd"/>
      <w:r>
        <w:t xml:space="preserve"> </w:t>
      </w:r>
    </w:p>
    <w:p w14:paraId="10523003" w14:textId="77777777" w:rsidR="00D616F0" w:rsidRDefault="0049112E" w:rsidP="00D616F0">
      <w:pPr>
        <w:ind w:firstLine="720"/>
      </w:pPr>
      <w:r>
        <w:t xml:space="preserve">• Clarify the problem they are trying to solve </w:t>
      </w:r>
    </w:p>
    <w:p w14:paraId="30A1C90E" w14:textId="77777777" w:rsidR="00D616F0" w:rsidRDefault="0049112E" w:rsidP="00D616F0">
      <w:pPr>
        <w:ind w:firstLine="720"/>
      </w:pPr>
      <w:r>
        <w:t xml:space="preserve">• Describe what would happen if nothing was done; and </w:t>
      </w:r>
    </w:p>
    <w:p w14:paraId="68AB1D0B" w14:textId="525213A3" w:rsidR="00B04422" w:rsidRDefault="0049112E" w:rsidP="00B04422">
      <w:pPr>
        <w:ind w:left="720"/>
      </w:pPr>
      <w:r>
        <w:t xml:space="preserve">• Identify the action the team decided to take to manage the risk. </w:t>
      </w:r>
    </w:p>
    <w:p w14:paraId="31C82F2E" w14:textId="31B0F871" w:rsidR="00B04422" w:rsidRPr="002254B2" w:rsidRDefault="00B04422" w:rsidP="00B04422">
      <w:pPr>
        <w:pStyle w:val="ListParagraph"/>
        <w:numPr>
          <w:ilvl w:val="0"/>
          <w:numId w:val="24"/>
        </w:numPr>
      </w:pPr>
      <w:r w:rsidRPr="002254B2">
        <w:t xml:space="preserve">IST discussion held (date) and agree that a Risk Assessment Plan is needed to further address this risk. </w:t>
      </w:r>
    </w:p>
    <w:p w14:paraId="35FAF742" w14:textId="6FCE325A" w:rsidR="00285C46" w:rsidRDefault="0049112E" w:rsidP="00B04DE0">
      <w:r w:rsidRPr="00F1218E">
        <w:rPr>
          <w:b/>
          <w:bCs/>
          <w:color w:val="FF0000"/>
        </w:rPr>
        <w:t xml:space="preserve">A record of this discussion </w:t>
      </w:r>
      <w:r w:rsidR="00D0447B" w:rsidRPr="00F1218E">
        <w:rPr>
          <w:b/>
          <w:bCs/>
          <w:color w:val="FF0000"/>
        </w:rPr>
        <w:t>must</w:t>
      </w:r>
      <w:r w:rsidRPr="00F1218E">
        <w:rPr>
          <w:b/>
          <w:bCs/>
          <w:color w:val="FF0000"/>
        </w:rPr>
        <w:t xml:space="preserve"> be included in the Actions/Activities section each life domain as applicable.</w:t>
      </w:r>
      <w:r>
        <w:t xml:space="preserve"> When a risk plan is needed for a risk identified in any life domain, it is to be attached to the PCISP for distribution using the link in the Appendix. Keep in mind that restrictions require informed consent and Human Rights Committee (HRC) approval.</w:t>
      </w:r>
    </w:p>
    <w:p w14:paraId="546E9D4F" w14:textId="3295BEC9" w:rsidR="00CB323B" w:rsidRDefault="00CB323B" w:rsidP="00B04DE0"/>
    <w:p w14:paraId="35C4EBC1" w14:textId="3D5EB214" w:rsidR="00CB323B" w:rsidRDefault="00CB323B" w:rsidP="00B04DE0">
      <w:r>
        <w:t xml:space="preserve">BQIS </w:t>
      </w:r>
      <w:r w:rsidR="0075248C">
        <w:t xml:space="preserve">Video Training can be viewed whenever needed at the following link: </w:t>
      </w:r>
      <w:hyperlink r:id="rId7" w:history="1">
        <w:r w:rsidR="0075248C" w:rsidRPr="002D2B73">
          <w:rPr>
            <w:rStyle w:val="Hyperlink"/>
          </w:rPr>
          <w:t>https://www.youtube.com/watch?v=MkTRT9Y6iNI</w:t>
        </w:r>
      </w:hyperlink>
    </w:p>
    <w:p w14:paraId="5AB895AA" w14:textId="76528574" w:rsidR="00C6262C" w:rsidRDefault="00C6262C" w:rsidP="00B04DE0"/>
    <w:p w14:paraId="56D6A628" w14:textId="03B11F7B" w:rsidR="00C6262C" w:rsidRDefault="00C6262C" w:rsidP="00B04DE0"/>
    <w:p w14:paraId="48F28AC0" w14:textId="77777777" w:rsidR="005C439E" w:rsidRDefault="005C439E" w:rsidP="005E5BDD">
      <w:pPr>
        <w:rPr>
          <w:b/>
          <w:bCs/>
          <w:sz w:val="28"/>
          <w:szCs w:val="28"/>
        </w:rPr>
      </w:pPr>
    </w:p>
    <w:p w14:paraId="735D6D53" w14:textId="77777777" w:rsidR="005C439E" w:rsidRDefault="005C439E" w:rsidP="005E5BDD">
      <w:pPr>
        <w:rPr>
          <w:b/>
          <w:bCs/>
          <w:sz w:val="28"/>
          <w:szCs w:val="28"/>
        </w:rPr>
      </w:pPr>
    </w:p>
    <w:p w14:paraId="1BBA4F26" w14:textId="77777777" w:rsidR="005C439E" w:rsidRDefault="005C439E" w:rsidP="005E5BDD">
      <w:pPr>
        <w:rPr>
          <w:b/>
          <w:bCs/>
          <w:sz w:val="28"/>
          <w:szCs w:val="28"/>
        </w:rPr>
      </w:pPr>
    </w:p>
    <w:p w14:paraId="70E056FC" w14:textId="77777777" w:rsidR="005C439E" w:rsidRDefault="005C439E" w:rsidP="005E5BDD">
      <w:pPr>
        <w:rPr>
          <w:b/>
          <w:bCs/>
          <w:sz w:val="28"/>
          <w:szCs w:val="28"/>
        </w:rPr>
      </w:pPr>
    </w:p>
    <w:p w14:paraId="6F5ED239" w14:textId="77777777" w:rsidR="005C439E" w:rsidRDefault="005C439E" w:rsidP="005E5BDD">
      <w:pPr>
        <w:rPr>
          <w:b/>
          <w:bCs/>
          <w:sz w:val="28"/>
          <w:szCs w:val="28"/>
        </w:rPr>
      </w:pPr>
    </w:p>
    <w:p w14:paraId="402A97F3" w14:textId="77777777" w:rsidR="005C439E" w:rsidRDefault="005C439E" w:rsidP="005E5BDD">
      <w:pPr>
        <w:rPr>
          <w:b/>
          <w:bCs/>
          <w:sz w:val="28"/>
          <w:szCs w:val="28"/>
        </w:rPr>
      </w:pPr>
    </w:p>
    <w:p w14:paraId="65C38EA1" w14:textId="23B3B4C4" w:rsidR="008B541D" w:rsidRPr="005C439E" w:rsidRDefault="008B541D" w:rsidP="005E5BDD">
      <w:pPr>
        <w:rPr>
          <w:b/>
          <w:bCs/>
          <w:sz w:val="28"/>
          <w:szCs w:val="28"/>
        </w:rPr>
      </w:pPr>
      <w:r w:rsidRPr="005C439E">
        <w:rPr>
          <w:b/>
          <w:bCs/>
          <w:sz w:val="28"/>
          <w:szCs w:val="28"/>
        </w:rPr>
        <w:t xml:space="preserve">We’ve compiled some examples: </w:t>
      </w:r>
    </w:p>
    <w:p w14:paraId="2746EA29" w14:textId="1B30EDBE" w:rsidR="00162930" w:rsidRDefault="00162930" w:rsidP="005E5BDD"/>
    <w:p w14:paraId="3F1D4D24" w14:textId="622543FB" w:rsidR="005C439E" w:rsidRDefault="005C439E" w:rsidP="005E5BDD"/>
    <w:p w14:paraId="4AADCF39" w14:textId="08F38BC9" w:rsidR="005C439E" w:rsidRDefault="005C439E" w:rsidP="005E5BDD"/>
    <w:p w14:paraId="3CB08B7F" w14:textId="1B217EA5" w:rsidR="005C439E" w:rsidRPr="00B04422" w:rsidRDefault="004B4491" w:rsidP="005C439E">
      <w:pPr>
        <w:rPr>
          <w:b/>
          <w:bCs/>
          <w:u w:val="single"/>
        </w:rPr>
      </w:pPr>
      <w:r>
        <w:rPr>
          <w:b/>
          <w:bCs/>
          <w:u w:val="single"/>
        </w:rPr>
        <w:t>HEALTHY LIVING</w:t>
      </w:r>
      <w:r w:rsidRPr="004B4491">
        <w:rPr>
          <w:b/>
          <w:bCs/>
          <w:u w:val="single"/>
        </w:rPr>
        <w:t>:</w:t>
      </w:r>
      <w:r>
        <w:t xml:space="preserve"> </w:t>
      </w:r>
      <w:r w:rsidR="005C439E" w:rsidRPr="00B04422">
        <w:rPr>
          <w:b/>
          <w:bCs/>
          <w:u w:val="single"/>
        </w:rPr>
        <w:t>Actions/Activities for My Healthy Living Safety</w:t>
      </w:r>
    </w:p>
    <w:p w14:paraId="0F750673" w14:textId="646E1720" w:rsidR="005D5BB0" w:rsidRDefault="005D5BB0" w:rsidP="005E5BDD">
      <w:r w:rsidRPr="00343E89">
        <w:rPr>
          <w:b/>
          <w:bCs/>
        </w:rPr>
        <w:t>Tinea Pedis</w:t>
      </w:r>
      <w:r>
        <w:t xml:space="preserve"> – </w:t>
      </w:r>
      <w:r w:rsidR="00651056">
        <w:t>I have</w:t>
      </w:r>
      <w:r>
        <w:t xml:space="preserve"> a minor fungal infection usually occurring between the toes. When </w:t>
      </w:r>
      <w:r w:rsidR="00651056">
        <w:t>I</w:t>
      </w:r>
      <w:r>
        <w:t xml:space="preserve"> practice appropriate hygiene, consume a balance nutritious diet, and use a medicated cream to treat outbreaks, </w:t>
      </w:r>
      <w:r w:rsidR="0061615D">
        <w:t>I have</w:t>
      </w:r>
      <w:r>
        <w:t xml:space="preserve"> decreased risk of frequent outbreaks or spread of infection. </w:t>
      </w:r>
      <w:r w:rsidR="00261141">
        <w:t xml:space="preserve">Without the support of residential staff and wellness oversight, </w:t>
      </w:r>
      <w:r w:rsidR="0061615D">
        <w:t>I am</w:t>
      </w:r>
      <w:r w:rsidR="00261141">
        <w:t xml:space="preserve"> at risk of </w:t>
      </w:r>
      <w:r w:rsidR="00261141" w:rsidRPr="00B04422">
        <w:t>decreased physical health</w:t>
      </w:r>
      <w:r w:rsidR="00261141" w:rsidRPr="00B04422">
        <w:rPr>
          <w:color w:val="000000" w:themeColor="text1"/>
        </w:rPr>
        <w:t>.</w:t>
      </w:r>
      <w:r w:rsidR="00B04422">
        <w:rPr>
          <w:color w:val="000000" w:themeColor="text1"/>
        </w:rPr>
        <w:t xml:space="preserve"> My team agreed at my annual PCISP meeting on 2/3/21 that a risk plan is needed to maintain my safety and health.</w:t>
      </w:r>
      <w:r w:rsidR="00261141" w:rsidRPr="00B04422">
        <w:rPr>
          <w:color w:val="000000" w:themeColor="text1"/>
        </w:rPr>
        <w:t xml:space="preserve"> </w:t>
      </w:r>
      <w:r w:rsidR="00261141">
        <w:t xml:space="preserve">Risk plans have been developed by </w:t>
      </w:r>
      <w:proofErr w:type="spellStart"/>
      <w:r w:rsidR="009D6569">
        <w:t>Rescare</w:t>
      </w:r>
      <w:proofErr w:type="spellEnd"/>
      <w:r w:rsidR="009D6569">
        <w:t xml:space="preserve"> (residential provider) and are maintained at least annually to support </w:t>
      </w:r>
      <w:r w:rsidR="008425EC">
        <w:t>me</w:t>
      </w:r>
      <w:r w:rsidR="009D6569">
        <w:t xml:space="preserve"> to remain well and live a healthy lifestyle. These supports are managed primarily within the home environment. Staff have been trained to identify and mitigate these risks across all settings. </w:t>
      </w:r>
    </w:p>
    <w:p w14:paraId="69C670C9" w14:textId="5BE449AC" w:rsidR="00343E89" w:rsidRDefault="00343E89" w:rsidP="005E5BDD">
      <w:r w:rsidRPr="001E56AF">
        <w:rPr>
          <w:b/>
          <w:bCs/>
        </w:rPr>
        <w:t>Constipation</w:t>
      </w:r>
      <w:r>
        <w:t xml:space="preserve"> </w:t>
      </w:r>
      <w:r w:rsidR="002340CD">
        <w:t>–</w:t>
      </w:r>
      <w:r>
        <w:t xml:space="preserve"> </w:t>
      </w:r>
      <w:r w:rsidR="00D83EE9">
        <w:t>I</w:t>
      </w:r>
      <w:r w:rsidR="002340CD">
        <w:t xml:space="preserve"> have soft-formed stool at least every three days. Symptoms of concern </w:t>
      </w:r>
      <w:proofErr w:type="gramStart"/>
      <w:r w:rsidR="002340CD">
        <w:t>include</w:t>
      </w:r>
      <w:r w:rsidR="00B24EE7">
        <w:t>:</w:t>
      </w:r>
      <w:proofErr w:type="gramEnd"/>
      <w:r w:rsidR="00B24EE7">
        <w:t xml:space="preserve"> hard/dry stools, refusing food/drink, vomiting, frequent trips to the restroom, rectal bleeding, 3+ days with no bowel movement. When </w:t>
      </w:r>
      <w:r w:rsidR="00D83EE9">
        <w:t>I take my</w:t>
      </w:r>
      <w:r w:rsidR="00B24EE7">
        <w:t xml:space="preserve"> medications as prescribed, consume </w:t>
      </w:r>
      <w:r w:rsidR="00F43848">
        <w:t>a balanced diet, and drink at least 8 ounces of water with</w:t>
      </w:r>
      <w:r w:rsidR="0088493E">
        <w:t xml:space="preserve"> my</w:t>
      </w:r>
      <w:r w:rsidR="00F43848">
        <w:t xml:space="preserve"> medication passes, </w:t>
      </w:r>
      <w:r w:rsidR="0088493E">
        <w:t>I</w:t>
      </w:r>
      <w:r w:rsidR="00F43848">
        <w:t xml:space="preserve"> remain at decreased risk of constipation. Without the support of </w:t>
      </w:r>
      <w:r w:rsidR="0088493E">
        <w:t xml:space="preserve">my </w:t>
      </w:r>
      <w:r w:rsidR="00F43848">
        <w:t xml:space="preserve">residential staff and wellness oversight, </w:t>
      </w:r>
      <w:r w:rsidR="0088493E">
        <w:t>I am</w:t>
      </w:r>
      <w:r w:rsidR="00F43848">
        <w:t xml:space="preserve"> at risk of decreased physical health. </w:t>
      </w:r>
      <w:r w:rsidR="00B04422">
        <w:rPr>
          <w:color w:val="000000" w:themeColor="text1"/>
        </w:rPr>
        <w:t xml:space="preserve">My team agreed at my annual PCISP meeting on 2/3/21 that a constipation risk plan is needed to maintain my safety and health. </w:t>
      </w:r>
      <w:r w:rsidR="00F43848">
        <w:t xml:space="preserve">Risk plans have been developed by </w:t>
      </w:r>
      <w:proofErr w:type="spellStart"/>
      <w:r w:rsidR="00F43848">
        <w:t>Rescare</w:t>
      </w:r>
      <w:proofErr w:type="spellEnd"/>
      <w:r w:rsidR="00F43848">
        <w:t xml:space="preserve"> (</w:t>
      </w:r>
      <w:r w:rsidR="0088493E">
        <w:t xml:space="preserve">my </w:t>
      </w:r>
      <w:r w:rsidR="00F43848">
        <w:t xml:space="preserve">residential provider) and are maintained at least annually to support </w:t>
      </w:r>
      <w:r w:rsidR="0088493E">
        <w:t>me</w:t>
      </w:r>
      <w:r w:rsidR="00F43848">
        <w:t xml:space="preserve"> to remain well and live a healthy lifestyle. These supports are managed primarily within the home environment. Staff have been trained to identify and mitigate these risks across all settings.</w:t>
      </w:r>
    </w:p>
    <w:p w14:paraId="1F822411" w14:textId="5EAE5C57" w:rsidR="00B04422" w:rsidRDefault="00B04422" w:rsidP="005E5BDD"/>
    <w:p w14:paraId="62197056" w14:textId="04F78151" w:rsidR="00B04422" w:rsidRDefault="00B04422" w:rsidP="005E5BDD"/>
    <w:p w14:paraId="2628AD62" w14:textId="7E63DB5F" w:rsidR="00B04422" w:rsidRPr="005C439E" w:rsidRDefault="004B4491" w:rsidP="005E5BDD">
      <w:pPr>
        <w:rPr>
          <w:b/>
          <w:bCs/>
          <w:u w:val="single"/>
        </w:rPr>
      </w:pPr>
      <w:r>
        <w:rPr>
          <w:b/>
          <w:bCs/>
          <w:u w:val="single"/>
        </w:rPr>
        <w:t xml:space="preserve">HEALTHY LIVING: </w:t>
      </w:r>
      <w:r w:rsidR="00B04422" w:rsidRPr="005C439E">
        <w:rPr>
          <w:b/>
          <w:bCs/>
          <w:u w:val="single"/>
        </w:rPr>
        <w:t xml:space="preserve">What is </w:t>
      </w:r>
      <w:r>
        <w:rPr>
          <w:b/>
          <w:bCs/>
          <w:u w:val="single"/>
        </w:rPr>
        <w:t>I</w:t>
      </w:r>
      <w:r w:rsidR="00B04422" w:rsidRPr="005C439E">
        <w:rPr>
          <w:b/>
          <w:bCs/>
          <w:u w:val="single"/>
        </w:rPr>
        <w:t xml:space="preserve">mportant </w:t>
      </w:r>
      <w:proofErr w:type="gramStart"/>
      <w:r>
        <w:rPr>
          <w:b/>
          <w:bCs/>
          <w:u w:val="single"/>
        </w:rPr>
        <w:t>T</w:t>
      </w:r>
      <w:r w:rsidR="00B04422" w:rsidRPr="005C439E">
        <w:rPr>
          <w:b/>
          <w:bCs/>
          <w:u w:val="single"/>
        </w:rPr>
        <w:t>o</w:t>
      </w:r>
      <w:proofErr w:type="gramEnd"/>
      <w:r w:rsidR="00B04422" w:rsidRPr="005C439E">
        <w:rPr>
          <w:b/>
          <w:bCs/>
          <w:u w:val="single"/>
        </w:rPr>
        <w:t xml:space="preserve"> and </w:t>
      </w:r>
      <w:r>
        <w:rPr>
          <w:b/>
          <w:bCs/>
          <w:u w:val="single"/>
        </w:rPr>
        <w:t>F</w:t>
      </w:r>
      <w:r w:rsidR="00B04422" w:rsidRPr="005C439E">
        <w:rPr>
          <w:b/>
          <w:bCs/>
          <w:u w:val="single"/>
        </w:rPr>
        <w:t xml:space="preserve">or me and what do others need to know to support me in the area of healthy living? OR What’s </w:t>
      </w:r>
      <w:r>
        <w:rPr>
          <w:b/>
          <w:bCs/>
          <w:u w:val="single"/>
        </w:rPr>
        <w:t>I</w:t>
      </w:r>
      <w:r w:rsidR="00B04422" w:rsidRPr="005C439E">
        <w:rPr>
          <w:b/>
          <w:bCs/>
          <w:u w:val="single"/>
        </w:rPr>
        <w:t xml:space="preserve">mportant </w:t>
      </w:r>
      <w:r>
        <w:rPr>
          <w:b/>
          <w:bCs/>
          <w:u w:val="single"/>
        </w:rPr>
        <w:t>T</w:t>
      </w:r>
      <w:r w:rsidR="00B04422" w:rsidRPr="005C439E">
        <w:rPr>
          <w:b/>
          <w:bCs/>
          <w:u w:val="single"/>
        </w:rPr>
        <w:t xml:space="preserve">o me </w:t>
      </w:r>
      <w:proofErr w:type="gramStart"/>
      <w:r w:rsidRPr="005C439E">
        <w:rPr>
          <w:b/>
          <w:bCs/>
          <w:u w:val="single"/>
        </w:rPr>
        <w:t>in regard to</w:t>
      </w:r>
      <w:proofErr w:type="gramEnd"/>
      <w:r w:rsidR="00B04422" w:rsidRPr="005C439E">
        <w:rPr>
          <w:b/>
          <w:bCs/>
          <w:u w:val="single"/>
        </w:rPr>
        <w:t xml:space="preserve"> helping manage my health care?</w:t>
      </w:r>
    </w:p>
    <w:p w14:paraId="4AB3C8EB" w14:textId="020CAB1C" w:rsidR="006A7397" w:rsidRDefault="006A7397" w:rsidP="005E5BDD">
      <w:r w:rsidRPr="00F57685">
        <w:rPr>
          <w:b/>
          <w:bCs/>
        </w:rPr>
        <w:t xml:space="preserve">Vision </w:t>
      </w:r>
      <w:r>
        <w:t xml:space="preserve">– </w:t>
      </w:r>
      <w:r w:rsidR="0088493E">
        <w:t>I wear</w:t>
      </w:r>
      <w:r>
        <w:t xml:space="preserve"> prescription </w:t>
      </w:r>
      <w:r w:rsidR="004B4491">
        <w:t>eyeglasses</w:t>
      </w:r>
      <w:r>
        <w:t xml:space="preserve"> to correct a minor vision impairment. </w:t>
      </w:r>
      <w:r w:rsidR="0088493E">
        <w:t>I</w:t>
      </w:r>
      <w:r>
        <w:t xml:space="preserve"> wear </w:t>
      </w:r>
      <w:r w:rsidR="0088493E">
        <w:t>my</w:t>
      </w:r>
      <w:r>
        <w:t xml:space="preserve"> glasses as prescribed to have optimal </w:t>
      </w:r>
      <w:r w:rsidR="00F57685">
        <w:t xml:space="preserve">vision. </w:t>
      </w:r>
      <w:r w:rsidR="00B04422">
        <w:t>It is important for me that I have s</w:t>
      </w:r>
      <w:r w:rsidR="00F57685">
        <w:t xml:space="preserve">taff </w:t>
      </w:r>
      <w:r w:rsidR="00B04422">
        <w:t xml:space="preserve">that can </w:t>
      </w:r>
      <w:r w:rsidR="00F57685">
        <w:t xml:space="preserve">assist </w:t>
      </w:r>
      <w:r w:rsidR="00184D70">
        <w:t>me</w:t>
      </w:r>
      <w:r w:rsidR="00F57685">
        <w:t xml:space="preserve"> in attending </w:t>
      </w:r>
      <w:r w:rsidR="00B04422">
        <w:t xml:space="preserve">my </w:t>
      </w:r>
      <w:r w:rsidR="00F57685">
        <w:t xml:space="preserve">vision appointments and communicating changes in </w:t>
      </w:r>
      <w:r w:rsidR="00B04422">
        <w:t xml:space="preserve">my </w:t>
      </w:r>
      <w:r w:rsidR="00F57685">
        <w:t xml:space="preserve">vision as needed. </w:t>
      </w:r>
    </w:p>
    <w:p w14:paraId="31BF016C" w14:textId="175EF5A9" w:rsidR="005C439E" w:rsidRDefault="005C439E" w:rsidP="005E5BDD">
      <w:r w:rsidRPr="005C439E">
        <w:rPr>
          <w:b/>
          <w:bCs/>
        </w:rPr>
        <w:lastRenderedPageBreak/>
        <w:t>Seasonal Allergies</w:t>
      </w:r>
      <w:r>
        <w:t xml:space="preserve"> – I have seasonal allergies and take medication daily to support me with these. It is important for me that my family supports me with managing my seasonal allergies and reports any changes to my primary care physician. </w:t>
      </w:r>
    </w:p>
    <w:p w14:paraId="65E2FF37" w14:textId="5065E00F" w:rsidR="005C439E" w:rsidRDefault="005C439E" w:rsidP="005E5BDD">
      <w:pPr>
        <w:rPr>
          <w:b/>
          <w:bCs/>
        </w:rPr>
      </w:pPr>
    </w:p>
    <w:p w14:paraId="57C62BEA" w14:textId="77777777" w:rsidR="004B4491" w:rsidRDefault="004B4491" w:rsidP="005E5BDD">
      <w:pPr>
        <w:rPr>
          <w:b/>
          <w:bCs/>
          <w:u w:val="single"/>
        </w:rPr>
      </w:pPr>
    </w:p>
    <w:p w14:paraId="0A5A17BD" w14:textId="77777777" w:rsidR="004B4491" w:rsidRDefault="004B4491" w:rsidP="005E5BDD">
      <w:pPr>
        <w:rPr>
          <w:b/>
          <w:bCs/>
          <w:u w:val="single"/>
        </w:rPr>
      </w:pPr>
    </w:p>
    <w:p w14:paraId="6F517BAF" w14:textId="368EF763" w:rsidR="005C439E" w:rsidRPr="005C439E" w:rsidRDefault="004B4491" w:rsidP="005E5BDD">
      <w:pPr>
        <w:rPr>
          <w:b/>
          <w:bCs/>
          <w:u w:val="single"/>
        </w:rPr>
      </w:pPr>
      <w:r>
        <w:rPr>
          <w:b/>
          <w:bCs/>
          <w:u w:val="single"/>
        </w:rPr>
        <w:t xml:space="preserve">HEALTHY LIVING:    </w:t>
      </w:r>
      <w:r w:rsidR="005C439E" w:rsidRPr="005C439E">
        <w:rPr>
          <w:b/>
          <w:bCs/>
          <w:u w:val="single"/>
        </w:rPr>
        <w:t xml:space="preserve">ALLERGIES: List food, </w:t>
      </w:r>
      <w:proofErr w:type="gramStart"/>
      <w:r w:rsidR="005C439E" w:rsidRPr="005C439E">
        <w:rPr>
          <w:b/>
          <w:bCs/>
          <w:u w:val="single"/>
        </w:rPr>
        <w:t>drug</w:t>
      </w:r>
      <w:proofErr w:type="gramEnd"/>
      <w:r w:rsidR="005C439E" w:rsidRPr="005C439E">
        <w:rPr>
          <w:b/>
          <w:bCs/>
          <w:u w:val="single"/>
        </w:rPr>
        <w:t xml:space="preserve"> and other allergies</w:t>
      </w:r>
    </w:p>
    <w:p w14:paraId="78B839CF" w14:textId="0EFCB280" w:rsidR="005A3FFC" w:rsidRDefault="005A3FFC" w:rsidP="005E5BDD">
      <w:r w:rsidRPr="00120FF2">
        <w:rPr>
          <w:b/>
          <w:bCs/>
        </w:rPr>
        <w:t>Seasonal Allergies</w:t>
      </w:r>
      <w:r>
        <w:t xml:space="preserve"> – </w:t>
      </w:r>
      <w:r w:rsidR="005C439E">
        <w:t>I have</w:t>
      </w:r>
      <w:r>
        <w:t xml:space="preserve"> seasonal allergies</w:t>
      </w:r>
      <w:r w:rsidR="005C439E">
        <w:t xml:space="preserve"> and take medication for these. It is important for me that my staff are aware of my seasonal allergies and report any concerns or increased symptoms to my family</w:t>
      </w:r>
      <w:r>
        <w:t xml:space="preserve">. </w:t>
      </w:r>
    </w:p>
    <w:p w14:paraId="29B682BD" w14:textId="77777777" w:rsidR="005C439E" w:rsidRDefault="005C439E" w:rsidP="005E5BDD">
      <w:pPr>
        <w:rPr>
          <w:b/>
          <w:bCs/>
        </w:rPr>
      </w:pPr>
    </w:p>
    <w:p w14:paraId="68799B0A" w14:textId="77777777" w:rsidR="004B4491" w:rsidRDefault="004B4491" w:rsidP="005E5BDD">
      <w:pPr>
        <w:rPr>
          <w:b/>
          <w:bCs/>
          <w:u w:val="single"/>
        </w:rPr>
      </w:pPr>
    </w:p>
    <w:p w14:paraId="01EA685E" w14:textId="697C966B" w:rsidR="005C439E" w:rsidRPr="005C439E" w:rsidRDefault="004B4491" w:rsidP="005E5BDD">
      <w:pPr>
        <w:rPr>
          <w:b/>
          <w:bCs/>
          <w:u w:val="single"/>
        </w:rPr>
      </w:pPr>
      <w:r>
        <w:rPr>
          <w:b/>
          <w:bCs/>
          <w:u w:val="single"/>
        </w:rPr>
        <w:t xml:space="preserve">HEALTHY LIVING: </w:t>
      </w:r>
      <w:r w:rsidR="005C439E" w:rsidRPr="005C439E">
        <w:rPr>
          <w:b/>
          <w:bCs/>
          <w:u w:val="single"/>
        </w:rPr>
        <w:t xml:space="preserve">Medication administration needs: </w:t>
      </w:r>
    </w:p>
    <w:p w14:paraId="32B28F59" w14:textId="2125B240" w:rsidR="00120FF2" w:rsidRPr="00D454F9" w:rsidRDefault="00120FF2" w:rsidP="005E5BDD">
      <w:r w:rsidRPr="008409D0">
        <w:rPr>
          <w:b/>
          <w:bCs/>
        </w:rPr>
        <w:t>Medication Administrati</w:t>
      </w:r>
      <w:r w:rsidRPr="005C439E">
        <w:rPr>
          <w:b/>
          <w:bCs/>
        </w:rPr>
        <w:t xml:space="preserve">on </w:t>
      </w:r>
      <w:r w:rsidR="005C439E" w:rsidRPr="005C439E">
        <w:rPr>
          <w:b/>
          <w:bCs/>
        </w:rPr>
        <w:t>Plan</w:t>
      </w:r>
      <w:r w:rsidR="005C439E">
        <w:t xml:space="preserve"> – I currently have a Medication Administration Plan. </w:t>
      </w:r>
      <w:r w:rsidR="00567022">
        <w:t>I</w:t>
      </w:r>
      <w:r w:rsidR="005C439E">
        <w:t>t is important for me that I have</w:t>
      </w:r>
      <w:r w:rsidR="00567022">
        <w:t xml:space="preserve"> assistance with the administration of these medications to ensure that I take them as prescribed. My family assists me with this and currently </w:t>
      </w:r>
      <w:r w:rsidR="00EA0D52">
        <w:t xml:space="preserve">there is no waiver provider responsible for medication administration. </w:t>
      </w:r>
      <w:r w:rsidR="005C439E">
        <w:t>It is important that my staff</w:t>
      </w:r>
      <w:r w:rsidR="00EA0D52">
        <w:t xml:space="preserve"> monitor and report any side effects to my mother. </w:t>
      </w:r>
      <w:r w:rsidR="00C80CAF">
        <w:t>My mother</w:t>
      </w:r>
      <w:r w:rsidR="00EA0D52">
        <w:t xml:space="preserve"> </w:t>
      </w:r>
      <w:r w:rsidR="005C439E">
        <w:t xml:space="preserve">is responsible for </w:t>
      </w:r>
      <w:r w:rsidR="00C80CAF">
        <w:t>follow up with my physician</w:t>
      </w:r>
      <w:r w:rsidR="00D83EE9">
        <w:t xml:space="preserve"> </w:t>
      </w:r>
      <w:r w:rsidR="005C439E">
        <w:t>when needed</w:t>
      </w:r>
      <w:r w:rsidR="00C80CAF">
        <w:t xml:space="preserve">. </w:t>
      </w:r>
    </w:p>
    <w:sectPr w:rsidR="00120FF2" w:rsidRPr="00D454F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A9BC7" w14:textId="77777777" w:rsidR="00BF4846" w:rsidRDefault="00BF4846" w:rsidP="008141EE">
      <w:pPr>
        <w:spacing w:after="0" w:line="240" w:lineRule="auto"/>
      </w:pPr>
      <w:r>
        <w:separator/>
      </w:r>
    </w:p>
  </w:endnote>
  <w:endnote w:type="continuationSeparator" w:id="0">
    <w:p w14:paraId="23C1446C" w14:textId="77777777" w:rsidR="00BF4846" w:rsidRDefault="00BF4846"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altName w:val="Arial"/>
    <w:panose1 w:val="020B0A04020102020204"/>
    <w:charset w:val="00"/>
    <w:family w:val="swiss"/>
    <w:pitch w:val="variable"/>
    <w:sig w:usb0="A00002AF" w:usb1="400078FB"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10088"/>
      <w:docPartObj>
        <w:docPartGallery w:val="Page Numbers (Bottom of Page)"/>
        <w:docPartUnique/>
      </w:docPartObj>
    </w:sdtPr>
    <w:sdtEndPr>
      <w:rPr>
        <w:color w:val="7F7F7F" w:themeColor="background1" w:themeShade="7F"/>
        <w:spacing w:val="60"/>
      </w:rPr>
    </w:sdtEndPr>
    <w:sdtContent>
      <w:p w14:paraId="014B915F" w14:textId="77777777" w:rsidR="009E34A6" w:rsidRDefault="009E34A6" w:rsidP="009E34A6">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sidRPr="009E34A6">
          <w:rPr>
            <w:b/>
            <w:bCs/>
            <w:noProof/>
          </w:rPr>
          <w:t>2</w:t>
        </w:r>
        <w:r>
          <w:rPr>
            <w:b/>
            <w:bCs/>
            <w:noProof/>
          </w:rPr>
          <w:fldChar w:fldCharType="end"/>
        </w:r>
        <w:r>
          <w:rPr>
            <w:b/>
            <w:bCs/>
          </w:rPr>
          <w:t xml:space="preserve"> | </w:t>
        </w:r>
        <w:r>
          <w:rPr>
            <w:color w:val="7F7F7F" w:themeColor="background1" w:themeShade="7F"/>
            <w:spacing w:val="60"/>
          </w:rPr>
          <w:t>Page</w:t>
        </w:r>
      </w:p>
    </w:sdtContent>
  </w:sdt>
  <w:p w14:paraId="4B149319" w14:textId="77777777" w:rsidR="009E34A6" w:rsidRDefault="009E3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AA80B6" w14:textId="77777777" w:rsidR="00BF4846" w:rsidRDefault="00BF4846" w:rsidP="008141EE">
      <w:pPr>
        <w:spacing w:after="0" w:line="240" w:lineRule="auto"/>
      </w:pPr>
      <w:r>
        <w:separator/>
      </w:r>
    </w:p>
  </w:footnote>
  <w:footnote w:type="continuationSeparator" w:id="0">
    <w:p w14:paraId="25BF7D82" w14:textId="77777777" w:rsidR="00BF4846" w:rsidRDefault="00BF4846"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3124F0"/>
    <w:multiLevelType w:val="hybridMultilevel"/>
    <w:tmpl w:val="7F0B6AE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E33002"/>
    <w:multiLevelType w:val="hybridMultilevel"/>
    <w:tmpl w:val="DFD454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111630C"/>
    <w:multiLevelType w:val="hybridMultilevel"/>
    <w:tmpl w:val="C5A83CD8"/>
    <w:lvl w:ilvl="0" w:tplc="AA6A2C8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DA6FB6"/>
    <w:multiLevelType w:val="hybridMultilevel"/>
    <w:tmpl w:val="BD98254C"/>
    <w:lvl w:ilvl="0" w:tplc="297E4FC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822C2"/>
    <w:multiLevelType w:val="hybridMultilevel"/>
    <w:tmpl w:val="07B2A696"/>
    <w:lvl w:ilvl="0" w:tplc="B4ACBD1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817DD5"/>
    <w:multiLevelType w:val="hybridMultilevel"/>
    <w:tmpl w:val="43C41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DB18DE"/>
    <w:multiLevelType w:val="hybridMultilevel"/>
    <w:tmpl w:val="10A88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4B39CE"/>
    <w:multiLevelType w:val="hybridMultilevel"/>
    <w:tmpl w:val="8922821C"/>
    <w:lvl w:ilvl="0" w:tplc="1D58026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AA81C10"/>
    <w:multiLevelType w:val="multilevel"/>
    <w:tmpl w:val="B1547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D2F0E24"/>
    <w:multiLevelType w:val="hybridMultilevel"/>
    <w:tmpl w:val="052E0C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914443"/>
    <w:multiLevelType w:val="multilevel"/>
    <w:tmpl w:val="F9BE7A6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9966AAB"/>
    <w:multiLevelType w:val="hybridMultilevel"/>
    <w:tmpl w:val="10A63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A7B30A6"/>
    <w:multiLevelType w:val="hybridMultilevel"/>
    <w:tmpl w:val="798C84B4"/>
    <w:lvl w:ilvl="0" w:tplc="D5D2765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822110B"/>
    <w:multiLevelType w:val="hybridMultilevel"/>
    <w:tmpl w:val="E874490C"/>
    <w:lvl w:ilvl="0" w:tplc="4DE4BA3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0A62B85"/>
    <w:multiLevelType w:val="hybridMultilevel"/>
    <w:tmpl w:val="DA3E2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2103D0"/>
    <w:multiLevelType w:val="hybridMultilevel"/>
    <w:tmpl w:val="29D065F0"/>
    <w:lvl w:ilvl="0" w:tplc="A57AE3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42FF1"/>
    <w:multiLevelType w:val="hybridMultilevel"/>
    <w:tmpl w:val="EBDC0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4A5259"/>
    <w:multiLevelType w:val="hybridMultilevel"/>
    <w:tmpl w:val="E5D6ECF0"/>
    <w:lvl w:ilvl="0" w:tplc="AFB8DA7E">
      <w:start w:val="1"/>
      <w:numFmt w:val="decimal"/>
      <w:lvlText w:val="%1."/>
      <w:lvlJc w:val="left"/>
      <w:pPr>
        <w:ind w:left="720" w:hanging="360"/>
      </w:pPr>
      <w:rPr>
        <w:rFonts w:hint="default"/>
        <w:b w:val="0"/>
        <w:bCs w:val="0"/>
        <w:sz w:val="22"/>
        <w:szCs w:val="22"/>
      </w:rPr>
    </w:lvl>
    <w:lvl w:ilvl="1" w:tplc="04090001">
      <w:start w:val="1"/>
      <w:numFmt w:val="bullet"/>
      <w:lvlText w:val=""/>
      <w:lvlJc w:val="left"/>
      <w:pPr>
        <w:ind w:left="1440" w:hanging="360"/>
      </w:pPr>
      <w:rPr>
        <w:rFonts w:ascii="Symbol" w:hAnsi="Symbol" w:hint="default"/>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A01D1B"/>
    <w:multiLevelType w:val="hybridMultilevel"/>
    <w:tmpl w:val="6F14CC0C"/>
    <w:lvl w:ilvl="0" w:tplc="8056F83A">
      <w:start w:val="16"/>
      <w:numFmt w:val="bullet"/>
      <w:lvlText w:val="-"/>
      <w:lvlJc w:val="left"/>
      <w:pPr>
        <w:ind w:left="720" w:hanging="360"/>
      </w:pPr>
      <w:rPr>
        <w:rFonts w:ascii="Arial Narrow" w:eastAsiaTheme="minorHAnsi" w:hAnsi="Arial Narrow"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AE280A"/>
    <w:multiLevelType w:val="hybridMultilevel"/>
    <w:tmpl w:val="1B527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826940"/>
    <w:multiLevelType w:val="hybridMultilevel"/>
    <w:tmpl w:val="818EBCEE"/>
    <w:lvl w:ilvl="0" w:tplc="2BC0D02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E2D1308"/>
    <w:multiLevelType w:val="multilevel"/>
    <w:tmpl w:val="8BEAFC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72016E2C"/>
    <w:multiLevelType w:val="hybridMultilevel"/>
    <w:tmpl w:val="42041A2A"/>
    <w:lvl w:ilvl="0" w:tplc="BDC81E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62C3BD3"/>
    <w:multiLevelType w:val="hybridMultilevel"/>
    <w:tmpl w:val="C9E27968"/>
    <w:lvl w:ilvl="0" w:tplc="D2360A92">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94763EF"/>
    <w:multiLevelType w:val="hybridMultilevel"/>
    <w:tmpl w:val="58F2BC82"/>
    <w:lvl w:ilvl="0" w:tplc="826CDBC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3"/>
  </w:num>
  <w:num w:numId="4">
    <w:abstractNumId w:val="20"/>
  </w:num>
  <w:num w:numId="5">
    <w:abstractNumId w:val="12"/>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4"/>
  </w:num>
  <w:num w:numId="9">
    <w:abstractNumId w:val="19"/>
  </w:num>
  <w:num w:numId="10">
    <w:abstractNumId w:val="16"/>
  </w:num>
  <w:num w:numId="11">
    <w:abstractNumId w:val="11"/>
  </w:num>
  <w:num w:numId="12">
    <w:abstractNumId w:val="17"/>
  </w:num>
  <w:num w:numId="13">
    <w:abstractNumId w:val="15"/>
  </w:num>
  <w:num w:numId="14">
    <w:abstractNumId w:val="6"/>
  </w:num>
  <w:num w:numId="15">
    <w:abstractNumId w:val="10"/>
  </w:num>
  <w:num w:numId="16">
    <w:abstractNumId w:val="21"/>
  </w:num>
  <w:num w:numId="17">
    <w:abstractNumId w:val="14"/>
  </w:num>
  <w:num w:numId="18">
    <w:abstractNumId w:val="9"/>
  </w:num>
  <w:num w:numId="19">
    <w:abstractNumId w:val="22"/>
  </w:num>
  <w:num w:numId="20">
    <w:abstractNumId w:val="18"/>
  </w:num>
  <w:num w:numId="21">
    <w:abstractNumId w:val="8"/>
  </w:num>
  <w:num w:numId="22">
    <w:abstractNumId w:val="23"/>
  </w:num>
  <w:num w:numId="23">
    <w:abstractNumId w:val="24"/>
  </w:num>
  <w:num w:numId="24">
    <w:abstractNumId w:val="1"/>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24EDD"/>
    <w:rsid w:val="00045461"/>
    <w:rsid w:val="000477C7"/>
    <w:rsid w:val="0005599B"/>
    <w:rsid w:val="000615AF"/>
    <w:rsid w:val="000716B1"/>
    <w:rsid w:val="000876D3"/>
    <w:rsid w:val="00095B54"/>
    <w:rsid w:val="000C4E12"/>
    <w:rsid w:val="000C7CB6"/>
    <w:rsid w:val="000D0C2A"/>
    <w:rsid w:val="000D48EC"/>
    <w:rsid w:val="00116899"/>
    <w:rsid w:val="00120FF2"/>
    <w:rsid w:val="00154098"/>
    <w:rsid w:val="00162930"/>
    <w:rsid w:val="0017698F"/>
    <w:rsid w:val="001848F1"/>
    <w:rsid w:val="00184D70"/>
    <w:rsid w:val="00195F0F"/>
    <w:rsid w:val="001E0AFB"/>
    <w:rsid w:val="001E56AF"/>
    <w:rsid w:val="001F7002"/>
    <w:rsid w:val="0020278E"/>
    <w:rsid w:val="00211A29"/>
    <w:rsid w:val="00214ECC"/>
    <w:rsid w:val="00223508"/>
    <w:rsid w:val="002254B2"/>
    <w:rsid w:val="002340CD"/>
    <w:rsid w:val="002374FD"/>
    <w:rsid w:val="00250370"/>
    <w:rsid w:val="00260BEC"/>
    <w:rsid w:val="00261141"/>
    <w:rsid w:val="0027035D"/>
    <w:rsid w:val="00285C46"/>
    <w:rsid w:val="00290ACB"/>
    <w:rsid w:val="002C2BB8"/>
    <w:rsid w:val="002D7F23"/>
    <w:rsid w:val="002E558F"/>
    <w:rsid w:val="00304141"/>
    <w:rsid w:val="0030623E"/>
    <w:rsid w:val="00343E89"/>
    <w:rsid w:val="00345954"/>
    <w:rsid w:val="00353B3C"/>
    <w:rsid w:val="00383DF5"/>
    <w:rsid w:val="00397195"/>
    <w:rsid w:val="003975FA"/>
    <w:rsid w:val="003A29CC"/>
    <w:rsid w:val="003B3FA5"/>
    <w:rsid w:val="003B4D26"/>
    <w:rsid w:val="003F1D7E"/>
    <w:rsid w:val="00406FEC"/>
    <w:rsid w:val="00415468"/>
    <w:rsid w:val="004742CB"/>
    <w:rsid w:val="0049112E"/>
    <w:rsid w:val="004B4491"/>
    <w:rsid w:val="004B5689"/>
    <w:rsid w:val="004B7DC1"/>
    <w:rsid w:val="004C5883"/>
    <w:rsid w:val="00504D79"/>
    <w:rsid w:val="005117EB"/>
    <w:rsid w:val="00513AB2"/>
    <w:rsid w:val="00522791"/>
    <w:rsid w:val="0053120D"/>
    <w:rsid w:val="00535547"/>
    <w:rsid w:val="00540AB3"/>
    <w:rsid w:val="00567022"/>
    <w:rsid w:val="005804C8"/>
    <w:rsid w:val="0059391D"/>
    <w:rsid w:val="005976D1"/>
    <w:rsid w:val="005A2DEC"/>
    <w:rsid w:val="005A3FFC"/>
    <w:rsid w:val="005C41F3"/>
    <w:rsid w:val="005C439E"/>
    <w:rsid w:val="005D300A"/>
    <w:rsid w:val="005D5BB0"/>
    <w:rsid w:val="005D6041"/>
    <w:rsid w:val="005E5BDD"/>
    <w:rsid w:val="005F2739"/>
    <w:rsid w:val="005F739D"/>
    <w:rsid w:val="00601930"/>
    <w:rsid w:val="006065EC"/>
    <w:rsid w:val="00610194"/>
    <w:rsid w:val="0061615D"/>
    <w:rsid w:val="006167F5"/>
    <w:rsid w:val="0062526D"/>
    <w:rsid w:val="00627D49"/>
    <w:rsid w:val="0063406A"/>
    <w:rsid w:val="00640BDF"/>
    <w:rsid w:val="006410D6"/>
    <w:rsid w:val="00643B8F"/>
    <w:rsid w:val="00644096"/>
    <w:rsid w:val="00651056"/>
    <w:rsid w:val="00677594"/>
    <w:rsid w:val="00681410"/>
    <w:rsid w:val="00687704"/>
    <w:rsid w:val="006A7397"/>
    <w:rsid w:val="006B5475"/>
    <w:rsid w:val="006B681E"/>
    <w:rsid w:val="006C03DB"/>
    <w:rsid w:val="006C5C25"/>
    <w:rsid w:val="006D41C0"/>
    <w:rsid w:val="006D5744"/>
    <w:rsid w:val="006E2745"/>
    <w:rsid w:val="006E5299"/>
    <w:rsid w:val="006F03FE"/>
    <w:rsid w:val="00700BE7"/>
    <w:rsid w:val="00700F11"/>
    <w:rsid w:val="00737171"/>
    <w:rsid w:val="00747C4A"/>
    <w:rsid w:val="0075248C"/>
    <w:rsid w:val="0075556A"/>
    <w:rsid w:val="00755D21"/>
    <w:rsid w:val="007A765F"/>
    <w:rsid w:val="007B510D"/>
    <w:rsid w:val="007C3812"/>
    <w:rsid w:val="007E3CDD"/>
    <w:rsid w:val="007E581E"/>
    <w:rsid w:val="008141EE"/>
    <w:rsid w:val="008211F9"/>
    <w:rsid w:val="008409D0"/>
    <w:rsid w:val="00842430"/>
    <w:rsid w:val="008425EC"/>
    <w:rsid w:val="0085733D"/>
    <w:rsid w:val="0088493E"/>
    <w:rsid w:val="008900B4"/>
    <w:rsid w:val="00895DCF"/>
    <w:rsid w:val="008B541D"/>
    <w:rsid w:val="008C17F2"/>
    <w:rsid w:val="008C5573"/>
    <w:rsid w:val="008D487F"/>
    <w:rsid w:val="008E0EF4"/>
    <w:rsid w:val="008E2CE4"/>
    <w:rsid w:val="008F54C3"/>
    <w:rsid w:val="00920E4F"/>
    <w:rsid w:val="00933977"/>
    <w:rsid w:val="009815BC"/>
    <w:rsid w:val="00982397"/>
    <w:rsid w:val="009852B1"/>
    <w:rsid w:val="009859BF"/>
    <w:rsid w:val="0098770F"/>
    <w:rsid w:val="009B6158"/>
    <w:rsid w:val="009D6569"/>
    <w:rsid w:val="009E34A6"/>
    <w:rsid w:val="009E5DF3"/>
    <w:rsid w:val="009F5401"/>
    <w:rsid w:val="009F6E3B"/>
    <w:rsid w:val="00A03485"/>
    <w:rsid w:val="00A246E4"/>
    <w:rsid w:val="00A35CEA"/>
    <w:rsid w:val="00A36101"/>
    <w:rsid w:val="00A3634E"/>
    <w:rsid w:val="00A405CE"/>
    <w:rsid w:val="00A414F1"/>
    <w:rsid w:val="00A47D48"/>
    <w:rsid w:val="00A665D1"/>
    <w:rsid w:val="00A86D5B"/>
    <w:rsid w:val="00A93F60"/>
    <w:rsid w:val="00A97C8F"/>
    <w:rsid w:val="00AC7EC1"/>
    <w:rsid w:val="00AF3EC9"/>
    <w:rsid w:val="00AF5104"/>
    <w:rsid w:val="00B02D78"/>
    <w:rsid w:val="00B03139"/>
    <w:rsid w:val="00B04422"/>
    <w:rsid w:val="00B04DE0"/>
    <w:rsid w:val="00B05570"/>
    <w:rsid w:val="00B06DED"/>
    <w:rsid w:val="00B20165"/>
    <w:rsid w:val="00B23B89"/>
    <w:rsid w:val="00B24AE5"/>
    <w:rsid w:val="00B24EE7"/>
    <w:rsid w:val="00B3357A"/>
    <w:rsid w:val="00B40519"/>
    <w:rsid w:val="00B465E7"/>
    <w:rsid w:val="00B6504D"/>
    <w:rsid w:val="00B773DB"/>
    <w:rsid w:val="00B82F17"/>
    <w:rsid w:val="00BA74D6"/>
    <w:rsid w:val="00BA7D91"/>
    <w:rsid w:val="00BC6247"/>
    <w:rsid w:val="00BC7214"/>
    <w:rsid w:val="00BD6258"/>
    <w:rsid w:val="00BE14EE"/>
    <w:rsid w:val="00BF1017"/>
    <w:rsid w:val="00BF17B7"/>
    <w:rsid w:val="00BF447A"/>
    <w:rsid w:val="00BF4846"/>
    <w:rsid w:val="00C22179"/>
    <w:rsid w:val="00C30282"/>
    <w:rsid w:val="00C3065A"/>
    <w:rsid w:val="00C43450"/>
    <w:rsid w:val="00C6262C"/>
    <w:rsid w:val="00C652FA"/>
    <w:rsid w:val="00C770E2"/>
    <w:rsid w:val="00C80CAF"/>
    <w:rsid w:val="00C8415C"/>
    <w:rsid w:val="00C86197"/>
    <w:rsid w:val="00CB323B"/>
    <w:rsid w:val="00CC0F41"/>
    <w:rsid w:val="00CC1A62"/>
    <w:rsid w:val="00CC3B57"/>
    <w:rsid w:val="00CC4644"/>
    <w:rsid w:val="00CC486F"/>
    <w:rsid w:val="00CD7380"/>
    <w:rsid w:val="00D0447B"/>
    <w:rsid w:val="00D05265"/>
    <w:rsid w:val="00D40D99"/>
    <w:rsid w:val="00D425F8"/>
    <w:rsid w:val="00D454F9"/>
    <w:rsid w:val="00D47D93"/>
    <w:rsid w:val="00D616F0"/>
    <w:rsid w:val="00D74352"/>
    <w:rsid w:val="00D83EE9"/>
    <w:rsid w:val="00D915E0"/>
    <w:rsid w:val="00DB27AE"/>
    <w:rsid w:val="00DB4531"/>
    <w:rsid w:val="00DB6E94"/>
    <w:rsid w:val="00DD28F5"/>
    <w:rsid w:val="00DD7773"/>
    <w:rsid w:val="00DE00C5"/>
    <w:rsid w:val="00DF1B82"/>
    <w:rsid w:val="00DF6768"/>
    <w:rsid w:val="00EA0D52"/>
    <w:rsid w:val="00EC250F"/>
    <w:rsid w:val="00EC5F26"/>
    <w:rsid w:val="00ED416D"/>
    <w:rsid w:val="00F06378"/>
    <w:rsid w:val="00F10C8E"/>
    <w:rsid w:val="00F1218E"/>
    <w:rsid w:val="00F43848"/>
    <w:rsid w:val="00F57685"/>
    <w:rsid w:val="00F7067F"/>
    <w:rsid w:val="00F82FAA"/>
    <w:rsid w:val="00F856F2"/>
    <w:rsid w:val="00FA20B8"/>
    <w:rsid w:val="00FB3189"/>
    <w:rsid w:val="00FC4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paragraph" w:styleId="Heading2">
    <w:name w:val="heading 2"/>
    <w:basedOn w:val="Normal"/>
    <w:next w:val="Normal"/>
    <w:link w:val="Heading2Char"/>
    <w:uiPriority w:val="9"/>
    <w:unhideWhenUsed/>
    <w:qFormat/>
    <w:rsid w:val="00195F0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uiPriority w:val="34"/>
    <w:qFormat/>
    <w:rsid w:val="00BE14EE"/>
    <w:pPr>
      <w:ind w:left="720"/>
      <w:contextualSpacing/>
    </w:pPr>
  </w:style>
  <w:style w:type="character" w:styleId="CommentReference">
    <w:name w:val="annotation reference"/>
    <w:basedOn w:val="DefaultParagraphFont"/>
    <w:uiPriority w:val="99"/>
    <w:semiHidden/>
    <w:unhideWhenUsed/>
    <w:rsid w:val="00842430"/>
    <w:rPr>
      <w:sz w:val="16"/>
      <w:szCs w:val="16"/>
    </w:rPr>
  </w:style>
  <w:style w:type="paragraph" w:styleId="CommentText">
    <w:name w:val="annotation text"/>
    <w:basedOn w:val="Normal"/>
    <w:link w:val="CommentTextChar"/>
    <w:uiPriority w:val="99"/>
    <w:semiHidden/>
    <w:unhideWhenUsed/>
    <w:rsid w:val="00842430"/>
    <w:pPr>
      <w:spacing w:line="240" w:lineRule="auto"/>
    </w:pPr>
    <w:rPr>
      <w:sz w:val="20"/>
      <w:szCs w:val="20"/>
    </w:rPr>
  </w:style>
  <w:style w:type="character" w:customStyle="1" w:styleId="CommentTextChar">
    <w:name w:val="Comment Text Char"/>
    <w:basedOn w:val="DefaultParagraphFont"/>
    <w:link w:val="CommentText"/>
    <w:uiPriority w:val="99"/>
    <w:semiHidden/>
    <w:rsid w:val="00842430"/>
    <w:rPr>
      <w:sz w:val="20"/>
      <w:szCs w:val="20"/>
    </w:rPr>
  </w:style>
  <w:style w:type="paragraph" w:styleId="CommentSubject">
    <w:name w:val="annotation subject"/>
    <w:basedOn w:val="CommentText"/>
    <w:next w:val="CommentText"/>
    <w:link w:val="CommentSubjectChar"/>
    <w:uiPriority w:val="99"/>
    <w:semiHidden/>
    <w:unhideWhenUsed/>
    <w:rsid w:val="00842430"/>
    <w:rPr>
      <w:b/>
      <w:bCs/>
    </w:rPr>
  </w:style>
  <w:style w:type="character" w:customStyle="1" w:styleId="CommentSubjectChar">
    <w:name w:val="Comment Subject Char"/>
    <w:basedOn w:val="CommentTextChar"/>
    <w:link w:val="CommentSubject"/>
    <w:uiPriority w:val="99"/>
    <w:semiHidden/>
    <w:rsid w:val="00842430"/>
    <w:rPr>
      <w:b/>
      <w:bCs/>
      <w:sz w:val="20"/>
      <w:szCs w:val="20"/>
    </w:rPr>
  </w:style>
  <w:style w:type="paragraph" w:customStyle="1" w:styleId="CM1">
    <w:name w:val="CM1"/>
    <w:basedOn w:val="Default"/>
    <w:next w:val="Default"/>
    <w:uiPriority w:val="99"/>
    <w:rsid w:val="00982397"/>
    <w:rPr>
      <w:rFonts w:ascii="Arial Black" w:hAnsi="Arial Black" w:cstheme="minorBidi"/>
      <w:color w:val="auto"/>
    </w:rPr>
  </w:style>
  <w:style w:type="character" w:styleId="Hyperlink">
    <w:name w:val="Hyperlink"/>
    <w:basedOn w:val="DefaultParagraphFont"/>
    <w:uiPriority w:val="99"/>
    <w:unhideWhenUsed/>
    <w:rsid w:val="000D48EC"/>
    <w:rPr>
      <w:color w:val="0563C1" w:themeColor="hyperlink"/>
      <w:u w:val="single"/>
    </w:rPr>
  </w:style>
  <w:style w:type="character" w:styleId="UnresolvedMention">
    <w:name w:val="Unresolved Mention"/>
    <w:basedOn w:val="DefaultParagraphFont"/>
    <w:uiPriority w:val="99"/>
    <w:semiHidden/>
    <w:unhideWhenUsed/>
    <w:rsid w:val="000D48EC"/>
    <w:rPr>
      <w:color w:val="605E5C"/>
      <w:shd w:val="clear" w:color="auto" w:fill="E1DFDD"/>
    </w:rPr>
  </w:style>
  <w:style w:type="character" w:styleId="FollowedHyperlink">
    <w:name w:val="FollowedHyperlink"/>
    <w:basedOn w:val="DefaultParagraphFont"/>
    <w:uiPriority w:val="99"/>
    <w:semiHidden/>
    <w:unhideWhenUsed/>
    <w:rsid w:val="00FC4DE8"/>
    <w:rPr>
      <w:color w:val="954F72" w:themeColor="followedHyperlink"/>
      <w:u w:val="single"/>
    </w:rPr>
  </w:style>
  <w:style w:type="paragraph" w:styleId="HTMLPreformatted">
    <w:name w:val="HTML Preformatted"/>
    <w:basedOn w:val="Normal"/>
    <w:link w:val="HTMLPreformattedChar"/>
    <w:uiPriority w:val="99"/>
    <w:semiHidden/>
    <w:unhideWhenUsed/>
    <w:rsid w:val="0054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40AB3"/>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195F0F"/>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195F0F"/>
    <w:rPr>
      <w:b/>
      <w:bCs/>
    </w:rPr>
  </w:style>
  <w:style w:type="paragraph" w:styleId="BodyText">
    <w:name w:val="Body Text"/>
    <w:basedOn w:val="Normal"/>
    <w:link w:val="BodyTextChar"/>
    <w:uiPriority w:val="1"/>
    <w:semiHidden/>
    <w:unhideWhenUsed/>
    <w:qFormat/>
    <w:rsid w:val="00195F0F"/>
    <w:pPr>
      <w:widowControl w:val="0"/>
      <w:spacing w:after="0" w:line="240" w:lineRule="auto"/>
      <w:ind w:left="100"/>
    </w:pPr>
    <w:rPr>
      <w:rFonts w:ascii="Georgia" w:eastAsia="Georgia" w:hAnsi="Georgia"/>
      <w:sz w:val="24"/>
      <w:szCs w:val="24"/>
    </w:rPr>
  </w:style>
  <w:style w:type="character" w:customStyle="1" w:styleId="BodyTextChar">
    <w:name w:val="Body Text Char"/>
    <w:basedOn w:val="DefaultParagraphFont"/>
    <w:link w:val="BodyText"/>
    <w:uiPriority w:val="1"/>
    <w:semiHidden/>
    <w:rsid w:val="00195F0F"/>
    <w:rPr>
      <w:rFonts w:ascii="Georgia" w:eastAsia="Georgia" w:hAnsi="Georgia"/>
      <w:sz w:val="24"/>
      <w:szCs w:val="24"/>
    </w:rPr>
  </w:style>
  <w:style w:type="paragraph" w:styleId="NormalWeb">
    <w:name w:val="Normal (Web)"/>
    <w:basedOn w:val="Normal"/>
    <w:uiPriority w:val="99"/>
    <w:unhideWhenUsed/>
    <w:rsid w:val="00195F0F"/>
    <w:pPr>
      <w:spacing w:before="100" w:beforeAutospacing="1" w:after="100" w:afterAutospacing="1" w:line="240" w:lineRule="auto"/>
    </w:pPr>
    <w:rPr>
      <w:rFonts w:ascii="Times New Roman" w:hAnsi="Times New Roman" w:cs="Times New Roman"/>
      <w:sz w:val="24"/>
      <w:szCs w:val="24"/>
    </w:rPr>
  </w:style>
  <w:style w:type="paragraph" w:customStyle="1" w:styleId="xmsonormal">
    <w:name w:val="x_msonormal"/>
    <w:basedOn w:val="Normal"/>
    <w:rsid w:val="00D454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D454F9"/>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43495">
      <w:bodyDiv w:val="1"/>
      <w:marLeft w:val="0"/>
      <w:marRight w:val="0"/>
      <w:marTop w:val="0"/>
      <w:marBottom w:val="0"/>
      <w:divBdr>
        <w:top w:val="none" w:sz="0" w:space="0" w:color="auto"/>
        <w:left w:val="none" w:sz="0" w:space="0" w:color="auto"/>
        <w:bottom w:val="none" w:sz="0" w:space="0" w:color="auto"/>
        <w:right w:val="none" w:sz="0" w:space="0" w:color="auto"/>
      </w:divBdr>
    </w:div>
    <w:div w:id="897862072">
      <w:bodyDiv w:val="1"/>
      <w:marLeft w:val="0"/>
      <w:marRight w:val="0"/>
      <w:marTop w:val="0"/>
      <w:marBottom w:val="0"/>
      <w:divBdr>
        <w:top w:val="none" w:sz="0" w:space="0" w:color="auto"/>
        <w:left w:val="none" w:sz="0" w:space="0" w:color="auto"/>
        <w:bottom w:val="none" w:sz="0" w:space="0" w:color="auto"/>
        <w:right w:val="none" w:sz="0" w:space="0" w:color="auto"/>
      </w:divBdr>
    </w:div>
    <w:div w:id="1068771808">
      <w:bodyDiv w:val="1"/>
      <w:marLeft w:val="0"/>
      <w:marRight w:val="0"/>
      <w:marTop w:val="0"/>
      <w:marBottom w:val="0"/>
      <w:divBdr>
        <w:top w:val="none" w:sz="0" w:space="0" w:color="auto"/>
        <w:left w:val="none" w:sz="0" w:space="0" w:color="auto"/>
        <w:bottom w:val="none" w:sz="0" w:space="0" w:color="auto"/>
        <w:right w:val="none" w:sz="0" w:space="0" w:color="auto"/>
      </w:divBdr>
      <w:divsChild>
        <w:div w:id="975336304">
          <w:marLeft w:val="-120"/>
          <w:marRight w:val="-120"/>
          <w:marTop w:val="0"/>
          <w:marBottom w:val="75"/>
          <w:divBdr>
            <w:top w:val="none" w:sz="0" w:space="0" w:color="auto"/>
            <w:left w:val="none" w:sz="0" w:space="0" w:color="auto"/>
            <w:bottom w:val="none" w:sz="0" w:space="0" w:color="auto"/>
            <w:right w:val="none" w:sz="0" w:space="0" w:color="auto"/>
          </w:divBdr>
          <w:divsChild>
            <w:div w:id="1214387855">
              <w:marLeft w:val="0"/>
              <w:marRight w:val="0"/>
              <w:marTop w:val="0"/>
              <w:marBottom w:val="0"/>
              <w:divBdr>
                <w:top w:val="none" w:sz="0" w:space="0" w:color="auto"/>
                <w:left w:val="none" w:sz="0" w:space="0" w:color="auto"/>
                <w:bottom w:val="none" w:sz="0" w:space="0" w:color="auto"/>
                <w:right w:val="none" w:sz="0" w:space="0" w:color="auto"/>
              </w:divBdr>
            </w:div>
            <w:div w:id="19977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5882291">
      <w:bodyDiv w:val="1"/>
      <w:marLeft w:val="0"/>
      <w:marRight w:val="0"/>
      <w:marTop w:val="0"/>
      <w:marBottom w:val="0"/>
      <w:divBdr>
        <w:top w:val="none" w:sz="0" w:space="0" w:color="auto"/>
        <w:left w:val="none" w:sz="0" w:space="0" w:color="auto"/>
        <w:bottom w:val="none" w:sz="0" w:space="0" w:color="auto"/>
        <w:right w:val="none" w:sz="0" w:space="0" w:color="auto"/>
      </w:divBdr>
    </w:div>
    <w:div w:id="1579436864">
      <w:bodyDiv w:val="1"/>
      <w:marLeft w:val="0"/>
      <w:marRight w:val="0"/>
      <w:marTop w:val="0"/>
      <w:marBottom w:val="0"/>
      <w:divBdr>
        <w:top w:val="none" w:sz="0" w:space="0" w:color="auto"/>
        <w:left w:val="none" w:sz="0" w:space="0" w:color="auto"/>
        <w:bottom w:val="none" w:sz="0" w:space="0" w:color="auto"/>
        <w:right w:val="none" w:sz="0" w:space="0" w:color="auto"/>
      </w:divBdr>
    </w:div>
    <w:div w:id="1768883147">
      <w:bodyDiv w:val="1"/>
      <w:marLeft w:val="0"/>
      <w:marRight w:val="0"/>
      <w:marTop w:val="0"/>
      <w:marBottom w:val="0"/>
      <w:divBdr>
        <w:top w:val="none" w:sz="0" w:space="0" w:color="auto"/>
        <w:left w:val="none" w:sz="0" w:space="0" w:color="auto"/>
        <w:bottom w:val="none" w:sz="0" w:space="0" w:color="auto"/>
        <w:right w:val="none" w:sz="0" w:space="0" w:color="auto"/>
      </w:divBdr>
    </w:div>
    <w:div w:id="1952666977">
      <w:bodyDiv w:val="1"/>
      <w:marLeft w:val="0"/>
      <w:marRight w:val="0"/>
      <w:marTop w:val="0"/>
      <w:marBottom w:val="0"/>
      <w:divBdr>
        <w:top w:val="none" w:sz="0" w:space="0" w:color="auto"/>
        <w:left w:val="none" w:sz="0" w:space="0" w:color="auto"/>
        <w:bottom w:val="none" w:sz="0" w:space="0" w:color="auto"/>
        <w:right w:val="none" w:sz="0" w:space="0" w:color="auto"/>
      </w:divBdr>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youtube.com/watch?v=MkTRT9Y6i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788</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3</cp:revision>
  <cp:lastPrinted>2018-04-23T17:16:00Z</cp:lastPrinted>
  <dcterms:created xsi:type="dcterms:W3CDTF">2021-09-22T22:14:00Z</dcterms:created>
  <dcterms:modified xsi:type="dcterms:W3CDTF">2021-09-22T22:17:00Z</dcterms:modified>
</cp:coreProperties>
</file>